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25B7" w14:textId="06AE04CB" w:rsidR="00751E00" w:rsidRDefault="00751E00" w:rsidP="002407E3">
      <w:pPr>
        <w:pStyle w:val="Cuerpo"/>
        <w:tabs>
          <w:tab w:val="left" w:pos="2505"/>
        </w:tabs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2DD6BD64" w14:textId="77777777" w:rsidR="00751E00" w:rsidRDefault="00751E00" w:rsidP="002407E3">
      <w:pPr>
        <w:pStyle w:val="Cuerpo"/>
        <w:tabs>
          <w:tab w:val="left" w:pos="2505"/>
        </w:tabs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222C6BFD" w14:textId="77777777" w:rsidR="00751E00" w:rsidRDefault="00751E00" w:rsidP="002407E3">
      <w:pPr>
        <w:pStyle w:val="Cuerpo"/>
        <w:tabs>
          <w:tab w:val="left" w:pos="2505"/>
        </w:tabs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255201B5" w14:textId="77777777" w:rsidR="002407E3" w:rsidRDefault="002407E3" w:rsidP="002407E3">
      <w:pPr>
        <w:pStyle w:val="Cuerpo"/>
        <w:tabs>
          <w:tab w:val="left" w:pos="2505"/>
        </w:tabs>
        <w:jc w:val="both"/>
        <w:rPr>
          <w:rStyle w:val="Ninguno"/>
          <w:rFonts w:ascii="Arial" w:hAnsi="Arial"/>
          <w:b/>
          <w:bCs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 xml:space="preserve">    </w:t>
      </w:r>
    </w:p>
    <w:p w14:paraId="7652409F" w14:textId="2AB41036" w:rsidR="00751E00" w:rsidRDefault="002407E3" w:rsidP="002407E3">
      <w:pPr>
        <w:pStyle w:val="Cuerpo"/>
        <w:tabs>
          <w:tab w:val="left" w:pos="2505"/>
        </w:tabs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Style w:val="Ninguno"/>
          <w:rFonts w:ascii="Arial" w:hAnsi="Arial"/>
          <w:sz w:val="24"/>
          <w:szCs w:val="24"/>
          <w:lang w:val="es-ES_tradnl"/>
        </w:rPr>
        <w:t>moció</w:t>
      </w:r>
      <w:proofErr w:type="spellEnd"/>
      <w:r>
        <w:rPr>
          <w:rStyle w:val="Ninguno"/>
          <w:rFonts w:ascii="Arial" w:hAnsi="Arial"/>
          <w:sz w:val="24"/>
          <w:szCs w:val="24"/>
        </w:rPr>
        <w:t>n</w:t>
      </w:r>
      <w:r>
        <w:rPr>
          <w:rStyle w:val="Ninguno"/>
          <w:rFonts w:ascii="Arial" w:hAnsi="Arial"/>
          <w:sz w:val="24"/>
          <w:szCs w:val="24"/>
          <w:lang w:val="es-ES_tradnl"/>
        </w:rPr>
        <w:t xml:space="preserve"> relativa a </w:t>
      </w:r>
      <w:r>
        <w:rPr>
          <w:rStyle w:val="Ninguno"/>
          <w:rFonts w:ascii="Arial" w:hAnsi="Arial"/>
          <w:b/>
          <w:bCs/>
          <w:sz w:val="24"/>
          <w:szCs w:val="24"/>
          <w:lang w:val="es-ES_tradnl"/>
        </w:rPr>
        <w:t xml:space="preserve">La continuidad del proyecto piloto “Asistente Personal para personas con Esclerosis Lateral </w:t>
      </w:r>
      <w:proofErr w:type="spellStart"/>
      <w:r>
        <w:rPr>
          <w:rStyle w:val="Ninguno"/>
          <w:rFonts w:ascii="Arial" w:hAnsi="Arial"/>
          <w:b/>
          <w:bCs/>
          <w:sz w:val="24"/>
          <w:szCs w:val="24"/>
          <w:lang w:val="es-ES_tradnl"/>
        </w:rPr>
        <w:t>Amiatrófica</w:t>
      </w:r>
      <w:proofErr w:type="spellEnd"/>
      <w:r>
        <w:rPr>
          <w:rStyle w:val="Ninguno"/>
          <w:rFonts w:ascii="Arial" w:hAnsi="Arial"/>
          <w:b/>
          <w:bCs/>
          <w:sz w:val="24"/>
          <w:szCs w:val="24"/>
          <w:lang w:val="es-ES_tradnl"/>
        </w:rPr>
        <w:t xml:space="preserve"> (ELA) en Andalucía”.</w:t>
      </w:r>
    </w:p>
    <w:p w14:paraId="4C861B88" w14:textId="77777777" w:rsidR="00751E00" w:rsidRDefault="00751E00" w:rsidP="002407E3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</w:p>
    <w:p w14:paraId="21E85BC4" w14:textId="77777777" w:rsidR="00751E00" w:rsidRDefault="002407E3" w:rsidP="002407E3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La Esclerosis Lateral Amiotrófica (ELA) es una enfermedad neurodegenerativa progresiva que conlleva una grave discapacidad física, afectando de forma severa a la calidad de vida de quienes la padecen y a su entorno familiar y social. El abordaje integral de esta enfermedad requiere una atención multidisciplinar, especializada y continua.</w:t>
      </w:r>
    </w:p>
    <w:p w14:paraId="6A153BE7" w14:textId="77777777" w:rsidR="00751E00" w:rsidRDefault="002407E3" w:rsidP="002407E3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Consciente de esta necesidad, la Junta de Andalucía, en colaboración con la entidad ELA Andalucía y con financiación procedente de los fondos Next </w:t>
      </w:r>
      <w:proofErr w:type="spellStart"/>
      <w:r>
        <w:rPr>
          <w:rStyle w:val="Ninguno"/>
          <w:rFonts w:ascii="Arial" w:hAnsi="Arial"/>
        </w:rPr>
        <w:t>Generation</w:t>
      </w:r>
      <w:proofErr w:type="spellEnd"/>
      <w:r>
        <w:rPr>
          <w:rStyle w:val="Ninguno"/>
          <w:rFonts w:ascii="Arial" w:hAnsi="Arial"/>
        </w:rPr>
        <w:t>, ha puesto en marcha el proyecto piloto "Asistente Personal para personas con ELA en Andalucía", con una inversión de 1,4 millones de euros y una duración prevista de marzo a octubre de 2025.</w:t>
      </w:r>
    </w:p>
    <w:p w14:paraId="4BA7F49E" w14:textId="77777777" w:rsidR="00751E00" w:rsidRDefault="002407E3" w:rsidP="002407E3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Esta iniciativa permite que 50 pacientes y sus familias cuenten con atención personalizada, apoyo emocional y social, asistencia tecnológica para la comunicación, y una atención adaptada a cada fase de la enfermedad. Supone, además, un recurso de gran valor para el bienestar físico y emocional de los cuidadores.</w:t>
      </w:r>
    </w:p>
    <w:p w14:paraId="05603A3A" w14:textId="77777777" w:rsidR="00751E00" w:rsidRDefault="002407E3" w:rsidP="002407E3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El impacto positivo del proyecto es evidente, y su continuidad resulta esencial para seguir fomentando la autonomía personal de los enfermos de ELA, su integración social, y para proporcionar soporte a sus familiares y personas cuidadoras.</w:t>
      </w:r>
    </w:p>
    <w:p w14:paraId="57A67AF7" w14:textId="77777777" w:rsidR="00751E00" w:rsidRDefault="002407E3" w:rsidP="002407E3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Por ello, se considera prioritario garantizar que este servicio no quede interrumpido una vez finalice el periodo de financiación actual en octubre de 2025, dando así estabilidad a un recurso tan necesario como eficaz.</w:t>
      </w:r>
    </w:p>
    <w:p w14:paraId="677F0DC3" w14:textId="77777777" w:rsidR="00751E00" w:rsidRDefault="00751E00" w:rsidP="000548AD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</w:p>
    <w:p w14:paraId="103FF019" w14:textId="77777777" w:rsidR="00751E00" w:rsidRDefault="00751E00" w:rsidP="002407E3">
      <w:pPr>
        <w:pStyle w:val="Cuerpo"/>
        <w:spacing w:after="0" w:line="240" w:lineRule="auto"/>
        <w:ind w:firstLine="708"/>
        <w:jc w:val="both"/>
        <w:rPr>
          <w:rStyle w:val="Ninguno"/>
          <w:rFonts w:ascii="Arial" w:eastAsia="Arial" w:hAnsi="Arial" w:cs="Arial"/>
          <w:sz w:val="24"/>
          <w:szCs w:val="24"/>
        </w:rPr>
      </w:pPr>
    </w:p>
    <w:p w14:paraId="417856F5" w14:textId="726051D0" w:rsidR="00751E00" w:rsidRDefault="000548AD" w:rsidP="002407E3">
      <w:pPr>
        <w:pStyle w:val="Poromisin"/>
        <w:numPr>
          <w:ilvl w:val="0"/>
          <w:numId w:val="2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>i</w:t>
      </w:r>
      <w:r w:rsidR="002407E3">
        <w:rPr>
          <w:rFonts w:ascii="Helvetica" w:hAnsi="Helvetica"/>
        </w:rPr>
        <w:t>nstar a la Junta de Andalucía a g</w:t>
      </w:r>
      <w:r w:rsidR="002407E3">
        <w:rPr>
          <w:rStyle w:val="Ninguno"/>
          <w:rFonts w:ascii="Arial" w:hAnsi="Arial"/>
        </w:rPr>
        <w:t xml:space="preserve">arantizar la continuidad del proyecto piloto "Asistente Personal para personas con Esclerosis Lateral Amiotrófica (ELA) en </w:t>
      </w:r>
      <w:proofErr w:type="spellStart"/>
      <w:r w:rsidR="002407E3">
        <w:rPr>
          <w:rStyle w:val="Ninguno"/>
          <w:rFonts w:ascii="Arial" w:hAnsi="Arial"/>
        </w:rPr>
        <w:t>Andalucí</w:t>
      </w:r>
      <w:proofErr w:type="spellEnd"/>
      <w:r w:rsidR="002407E3">
        <w:rPr>
          <w:rStyle w:val="Ninguno"/>
          <w:rFonts w:ascii="Arial" w:hAnsi="Arial"/>
          <w:lang w:val="ru-RU"/>
        </w:rPr>
        <w:t>a" m</w:t>
      </w:r>
      <w:proofErr w:type="spellStart"/>
      <w:r w:rsidR="002407E3">
        <w:rPr>
          <w:rStyle w:val="Ninguno"/>
          <w:rFonts w:ascii="Arial" w:hAnsi="Arial"/>
        </w:rPr>
        <w:t>ás</w:t>
      </w:r>
      <w:proofErr w:type="spellEnd"/>
      <w:r w:rsidR="002407E3">
        <w:rPr>
          <w:rStyle w:val="Ninguno"/>
          <w:rFonts w:ascii="Arial" w:hAnsi="Arial"/>
        </w:rPr>
        <w:t xml:space="preserve"> </w:t>
      </w:r>
      <w:proofErr w:type="spellStart"/>
      <w:r w:rsidR="002407E3">
        <w:rPr>
          <w:rStyle w:val="Ninguno"/>
          <w:rFonts w:ascii="Arial" w:hAnsi="Arial"/>
        </w:rPr>
        <w:t>all</w:t>
      </w:r>
      <w:proofErr w:type="spellEnd"/>
      <w:r w:rsidR="002407E3">
        <w:rPr>
          <w:rStyle w:val="Ninguno"/>
          <w:rFonts w:ascii="Arial" w:hAnsi="Arial"/>
          <w:lang w:val="pt-PT"/>
        </w:rPr>
        <w:t xml:space="preserve">á </w:t>
      </w:r>
      <w:r w:rsidR="002407E3">
        <w:rPr>
          <w:rStyle w:val="Ninguno"/>
          <w:rFonts w:ascii="Arial" w:hAnsi="Arial"/>
        </w:rPr>
        <w:t>del mes de octubre de 2025, incorporándolo de forma estructural a los servicios de atención sociosanitaria prestados en la comunidad autónoma, asegurando su financiación y desarrollo permanente</w:t>
      </w:r>
    </w:p>
    <w:p w14:paraId="40ACBB83" w14:textId="77777777" w:rsidR="00751E00" w:rsidRDefault="002407E3" w:rsidP="002407E3">
      <w:pPr>
        <w:pStyle w:val="Poromisin"/>
        <w:numPr>
          <w:ilvl w:val="0"/>
          <w:numId w:val="2"/>
        </w:numPr>
        <w:jc w:val="both"/>
        <w:rPr>
          <w:rFonts w:ascii="Helvetica" w:hAnsi="Helvetica"/>
        </w:rPr>
      </w:pPr>
      <w:r>
        <w:rPr>
          <w:rStyle w:val="Ninguno"/>
          <w:rFonts w:ascii="Arial" w:hAnsi="Arial"/>
        </w:rPr>
        <w:t xml:space="preserve">Dar traslado de la presente moción a los diferentes grupos del Parlamento de Andalucía a ELA Andalucía, </w:t>
      </w:r>
      <w:proofErr w:type="gramStart"/>
      <w:r>
        <w:rPr>
          <w:rStyle w:val="Ninguno"/>
          <w:rFonts w:ascii="Arial" w:hAnsi="Arial"/>
        </w:rPr>
        <w:t>AGRAELA</w:t>
      </w:r>
      <w:proofErr w:type="gramEnd"/>
      <w:r>
        <w:rPr>
          <w:rStyle w:val="Ninguno"/>
          <w:rFonts w:ascii="Arial" w:hAnsi="Arial"/>
        </w:rPr>
        <w:t xml:space="preserve"> así como a la FAMP y la FEMP.</w:t>
      </w:r>
    </w:p>
    <w:p w14:paraId="3DA26782" w14:textId="77777777" w:rsidR="00751E00" w:rsidRDefault="00751E00" w:rsidP="002407E3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Helvetica" w:eastAsia="Helvetica" w:hAnsi="Helvetica" w:cs="Helvetica"/>
        </w:rPr>
      </w:pPr>
    </w:p>
    <w:p w14:paraId="4D8907D7" w14:textId="77777777" w:rsidR="00751E00" w:rsidRDefault="002407E3" w:rsidP="002407E3">
      <w:pPr>
        <w:pStyle w:val="Cuerpo"/>
        <w:spacing w:after="0" w:line="240" w:lineRule="auto"/>
        <w:jc w:val="both"/>
        <w:outlineLvl w:val="0"/>
      </w:pPr>
      <w:r>
        <w:rPr>
          <w:rStyle w:val="Ninguno"/>
          <w:rFonts w:ascii="Arial" w:hAnsi="Arial"/>
          <w:sz w:val="24"/>
          <w:szCs w:val="24"/>
          <w:lang w:val="es-ES_tradnl"/>
        </w:rPr>
        <w:t>Portavoz del Grupo Municipal de Izquierda Unida de</w:t>
      </w:r>
    </w:p>
    <w:sectPr w:rsidR="00751E00">
      <w:pgSz w:w="11900" w:h="16840"/>
      <w:pgMar w:top="1417" w:right="849" w:bottom="141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DA4E" w14:textId="77777777" w:rsidR="008363D8" w:rsidRDefault="008363D8">
      <w:r>
        <w:separator/>
      </w:r>
    </w:p>
  </w:endnote>
  <w:endnote w:type="continuationSeparator" w:id="0">
    <w:p w14:paraId="37DE3413" w14:textId="77777777" w:rsidR="008363D8" w:rsidRDefault="0083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14203" w14:textId="77777777" w:rsidR="008363D8" w:rsidRDefault="008363D8">
      <w:r>
        <w:separator/>
      </w:r>
    </w:p>
  </w:footnote>
  <w:footnote w:type="continuationSeparator" w:id="0">
    <w:p w14:paraId="53EDDFAC" w14:textId="77777777" w:rsidR="008363D8" w:rsidRDefault="00836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60161"/>
    <w:multiLevelType w:val="hybridMultilevel"/>
    <w:tmpl w:val="1C508CD0"/>
    <w:styleLink w:val="Nmero"/>
    <w:lvl w:ilvl="0" w:tplc="96722CDC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AA3886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666034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4806DA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5E908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F22BF8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9E821E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440BC8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1CF8B0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80447F4"/>
    <w:multiLevelType w:val="hybridMultilevel"/>
    <w:tmpl w:val="1C508CD0"/>
    <w:numStyleLink w:val="Nmero"/>
  </w:abstractNum>
  <w:num w:numId="1" w16cid:durableId="106391253">
    <w:abstractNumId w:val="0"/>
  </w:num>
  <w:num w:numId="2" w16cid:durableId="69654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00"/>
    <w:rsid w:val="000548AD"/>
    <w:rsid w:val="002407E3"/>
    <w:rsid w:val="002B452D"/>
    <w:rsid w:val="00586589"/>
    <w:rsid w:val="00751E00"/>
    <w:rsid w:val="0083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F23B"/>
  <w15:docId w15:val="{3B40C90F-14BF-4A15-B760-11436EAF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pPr>
      <w:tabs>
        <w:tab w:val="center" w:pos="4252"/>
        <w:tab w:val="right" w:pos="8504"/>
      </w:tabs>
      <w:suppressAutoHyphens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customStyle="1" w:styleId="Hyperlink0">
    <w:name w:val="Hyperlink.0"/>
    <w:basedOn w:val="Enlace"/>
    <w:rPr>
      <w:rFonts w:ascii="Arial" w:eastAsia="Arial" w:hAnsi="Arial" w:cs="Arial"/>
      <w:outline w:val="0"/>
      <w:color w:val="000000"/>
      <w:sz w:val="18"/>
      <w:szCs w:val="18"/>
      <w:u w:val="none" w:color="000000"/>
    </w:rPr>
  </w:style>
  <w:style w:type="paragraph" w:customStyle="1" w:styleId="Cuerpo">
    <w:name w:val="Cuerpo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Nmero">
    <w:name w:val="Número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2407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07E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IZQUIERDA UNIDA</dc:creator>
  <cp:lastModifiedBy>IZQUIERDA UNIDA</cp:lastModifiedBy>
  <cp:revision>2</cp:revision>
  <cp:lastPrinted>2025-09-04T08:56:00Z</cp:lastPrinted>
  <dcterms:created xsi:type="dcterms:W3CDTF">2025-09-04T08:57:00Z</dcterms:created>
  <dcterms:modified xsi:type="dcterms:W3CDTF">2025-09-04T08:57:00Z</dcterms:modified>
</cp:coreProperties>
</file>